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56D4" w:rsidRPr="004D56D4" w:rsidRDefault="0007793F">
      <w:pPr>
        <w:rPr>
          <w:rFonts w:ascii="Franklin Gothic Heavy" w:hAnsi="Franklin Gothic Heavy"/>
          <w:sz w:val="52"/>
          <w:szCs w:val="52"/>
        </w:rPr>
      </w:pPr>
      <w:r w:rsidRPr="0007793F">
        <w:rPr>
          <w:rFonts w:ascii="Franklin Gothic Heavy" w:hAnsi="Franklin Gothic Heavy"/>
          <w:color w:val="FF0000"/>
          <w:sz w:val="52"/>
          <w:szCs w:val="52"/>
        </w:rPr>
        <w:t>(SCHOOL)</w:t>
      </w:r>
      <w:r w:rsidR="004D56D4" w:rsidRPr="0007793F">
        <w:rPr>
          <w:rFonts w:ascii="Franklin Gothic Heavy" w:hAnsi="Franklin Gothic Heavy"/>
          <w:color w:val="FF0000"/>
          <w:sz w:val="52"/>
          <w:szCs w:val="52"/>
        </w:rPr>
        <w:t xml:space="preserve"> </w:t>
      </w:r>
      <w:r w:rsidR="004D56D4" w:rsidRPr="004D56D4">
        <w:rPr>
          <w:rFonts w:ascii="Franklin Gothic Heavy" w:hAnsi="Franklin Gothic Heavy"/>
          <w:sz w:val="52"/>
          <w:szCs w:val="52"/>
        </w:rPr>
        <w:t xml:space="preserve">Backpack Awareness </w:t>
      </w:r>
      <w:r w:rsidRPr="0007793F">
        <w:rPr>
          <w:rFonts w:ascii="Franklin Gothic Heavy" w:hAnsi="Franklin Gothic Heavy"/>
          <w:color w:val="FF0000"/>
          <w:sz w:val="52"/>
          <w:szCs w:val="52"/>
        </w:rPr>
        <w:t>(YR)</w:t>
      </w:r>
      <w:r w:rsidR="004D56D4" w:rsidRPr="004D56D4">
        <w:rPr>
          <w:rFonts w:ascii="Franklin Gothic Heavy" w:hAnsi="Franklin Gothic Heavy"/>
          <w:sz w:val="52"/>
          <w:szCs w:val="52"/>
        </w:rPr>
        <w:t>:  How’d We Do?</w:t>
      </w:r>
    </w:p>
    <w:p w:rsidR="004D56D4" w:rsidRDefault="0043729A" w:rsidP="004D56D4">
      <w:pPr>
        <w:pStyle w:val="NoSpacing"/>
      </w:pPr>
      <w:r>
        <w:t>Volunteers</w:t>
      </w:r>
      <w:r w:rsidR="004D56D4">
        <w:t xml:space="preserve"> weighed the backpacks of over hal</w:t>
      </w:r>
      <w:r w:rsidR="00204F74">
        <w:t xml:space="preserve">f of our student population </w:t>
      </w:r>
      <w:r w:rsidR="00204F74" w:rsidRPr="0007793F">
        <w:rPr>
          <w:color w:val="FF0000"/>
        </w:rPr>
        <w:t>(311</w:t>
      </w:r>
      <w:r w:rsidRPr="0007793F">
        <w:rPr>
          <w:color w:val="FF0000"/>
        </w:rPr>
        <w:t xml:space="preserve"> packs</w:t>
      </w:r>
      <w:r w:rsidR="004D56D4" w:rsidRPr="0007793F">
        <w:rPr>
          <w:color w:val="FF0000"/>
        </w:rPr>
        <w:t>)</w:t>
      </w:r>
      <w:r w:rsidR="006F4388" w:rsidRPr="0007793F">
        <w:rPr>
          <w:color w:val="FF0000"/>
        </w:rPr>
        <w:t xml:space="preserve"> on 9/21/16</w:t>
      </w:r>
    </w:p>
    <w:p w:rsidR="004D56D4" w:rsidRPr="004D56D4" w:rsidRDefault="004D56D4" w:rsidP="004D56D4">
      <w:pPr>
        <w:pStyle w:val="NoSpacing"/>
      </w:pPr>
      <w:r w:rsidRPr="004D56D4">
        <w:t xml:space="preserve">Average Backpack Weight:  </w:t>
      </w:r>
      <w:r w:rsidRPr="00B477C4">
        <w:rPr>
          <w:b/>
          <w:color w:val="FF0000"/>
          <w:sz w:val="32"/>
          <w:szCs w:val="32"/>
        </w:rPr>
        <w:t xml:space="preserve">14.6 </w:t>
      </w:r>
      <w:proofErr w:type="spellStart"/>
      <w:r w:rsidRPr="00B477C4">
        <w:rPr>
          <w:b/>
          <w:color w:val="FF0000"/>
          <w:sz w:val="32"/>
          <w:szCs w:val="32"/>
        </w:rPr>
        <w:t>lbs</w:t>
      </w:r>
      <w:proofErr w:type="spellEnd"/>
    </w:p>
    <w:p w:rsidR="004D56D4" w:rsidRPr="0007793F" w:rsidRDefault="004D56D4" w:rsidP="004D56D4">
      <w:pPr>
        <w:pStyle w:val="NoSpacing"/>
        <w:rPr>
          <w:color w:val="FF0000"/>
        </w:rPr>
      </w:pPr>
      <w:r w:rsidRPr="0007793F">
        <w:rPr>
          <w:color w:val="FF0000"/>
        </w:rPr>
        <w:t xml:space="preserve">Good News: This is </w:t>
      </w:r>
      <w:r w:rsidRPr="0007793F">
        <w:rPr>
          <w:b/>
          <w:color w:val="FF0000"/>
          <w:sz w:val="32"/>
          <w:szCs w:val="32"/>
        </w:rPr>
        <w:t xml:space="preserve">1.5 </w:t>
      </w:r>
      <w:proofErr w:type="spellStart"/>
      <w:r w:rsidRPr="0007793F">
        <w:rPr>
          <w:b/>
          <w:color w:val="FF0000"/>
          <w:sz w:val="32"/>
          <w:szCs w:val="32"/>
        </w:rPr>
        <w:t>lbs</w:t>
      </w:r>
      <w:proofErr w:type="spellEnd"/>
      <w:r w:rsidR="0043729A" w:rsidRPr="0007793F">
        <w:rPr>
          <w:color w:val="FF0000"/>
        </w:rPr>
        <w:t xml:space="preserve"> lighter than last year!!</w:t>
      </w:r>
    </w:p>
    <w:p w:rsidR="0043729A" w:rsidRDefault="0043729A" w:rsidP="004D56D4">
      <w:pPr>
        <w:pStyle w:val="NoSpacing"/>
      </w:pPr>
    </w:p>
    <w:p w:rsidR="004D56D4" w:rsidRDefault="0043729A" w:rsidP="004D56D4">
      <w:pPr>
        <w:pStyle w:val="NoSpacing"/>
      </w:pPr>
      <w:r w:rsidRPr="004D56D4">
        <w:rPr>
          <w:noProof/>
        </w:rPr>
        <w:drawing>
          <wp:inline distT="0" distB="0" distL="0" distR="0" wp14:anchorId="5CBBBFEC" wp14:editId="29BEB2B4">
            <wp:extent cx="5381625" cy="3305175"/>
            <wp:effectExtent l="0" t="0" r="9525" b="9525"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4D56D4" w:rsidRPr="004D56D4" w:rsidRDefault="004D56D4" w:rsidP="004D56D4">
      <w:pPr>
        <w:pStyle w:val="NoSpacing"/>
      </w:pPr>
    </w:p>
    <w:p w:rsidR="00B477C4" w:rsidRDefault="00B477C4" w:rsidP="00B477C4">
      <w:r w:rsidRPr="0007793F">
        <w:rPr>
          <w:color w:val="FF0000"/>
        </w:rPr>
        <w:t xml:space="preserve">Bad News:  they are still </w:t>
      </w:r>
      <w:r w:rsidRPr="0007793F">
        <w:rPr>
          <w:b/>
          <w:color w:val="FF0000"/>
          <w:sz w:val="32"/>
          <w:szCs w:val="32"/>
        </w:rPr>
        <w:t>TOO heavy</w:t>
      </w:r>
      <w:r w:rsidRPr="0007793F">
        <w:rPr>
          <w:color w:val="FF0000"/>
        </w:rPr>
        <w:t xml:space="preserve">.   </w:t>
      </w:r>
      <w:r w:rsidRPr="0007793F">
        <w:rPr>
          <w:b/>
          <w:color w:val="FF0000"/>
          <w:sz w:val="32"/>
          <w:szCs w:val="32"/>
        </w:rPr>
        <w:t>92%</w:t>
      </w:r>
      <w:r w:rsidRPr="0007793F">
        <w:rPr>
          <w:color w:val="FF0000"/>
        </w:rPr>
        <w:t xml:space="preserve"> of our students are </w:t>
      </w:r>
      <w:r w:rsidRPr="0007793F">
        <w:rPr>
          <w:b/>
          <w:color w:val="FF0000"/>
        </w:rPr>
        <w:t>NOT</w:t>
      </w:r>
      <w:r w:rsidRPr="0007793F">
        <w:rPr>
          <w:color w:val="FF0000"/>
        </w:rPr>
        <w:t xml:space="preserve"> in the ‘safe zone</w:t>
      </w:r>
      <w:r w:rsidR="007C598C" w:rsidRPr="0007793F">
        <w:rPr>
          <w:color w:val="FF0000"/>
        </w:rPr>
        <w:t>,</w:t>
      </w:r>
      <w:r w:rsidRPr="0007793F">
        <w:rPr>
          <w:color w:val="FF0000"/>
        </w:rPr>
        <w:t>’</w:t>
      </w:r>
      <w:r w:rsidR="007C598C">
        <w:t xml:space="preserve"> which is having a backpack that is </w:t>
      </w:r>
      <w:r w:rsidR="007C598C" w:rsidRPr="007C598C">
        <w:rPr>
          <w:i/>
        </w:rPr>
        <w:t>less than</w:t>
      </w:r>
      <w:r w:rsidR="007C598C">
        <w:t xml:space="preserve"> 10-15% of your overall bodyweight (per AOTA &amp; APTA guidelines).</w:t>
      </w:r>
    </w:p>
    <w:p w:rsidR="00B477C4" w:rsidRDefault="00B477C4" w:rsidP="00B477C4">
      <w:pPr>
        <w:jc w:val="center"/>
      </w:pPr>
      <w:r>
        <w:rPr>
          <w:noProof/>
        </w:rPr>
        <w:drawing>
          <wp:inline distT="0" distB="0" distL="0" distR="0">
            <wp:extent cx="2219325" cy="2105025"/>
            <wp:effectExtent l="0" t="0" r="9525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D4E" w:rsidRDefault="0043729A" w:rsidP="0043729A">
      <w:pPr>
        <w:jc w:val="center"/>
      </w:pPr>
      <w:r>
        <w:t xml:space="preserve">Please visit: </w:t>
      </w:r>
      <w:r w:rsidR="0007793F" w:rsidRPr="0007793F">
        <w:rPr>
          <w:color w:val="FF0000"/>
        </w:rPr>
        <w:t xml:space="preserve">(YOUR URL) </w:t>
      </w:r>
      <w:r>
        <w:t>to learn more</w:t>
      </w:r>
      <w:r w:rsidR="003F4955">
        <w:t xml:space="preserve"> about the step</w:t>
      </w:r>
      <w:r w:rsidR="0007793F">
        <w:t xml:space="preserve">s the PTSA Backpack Committee, </w:t>
      </w:r>
      <w:r w:rsidR="0007793F" w:rsidRPr="0007793F">
        <w:rPr>
          <w:color w:val="FF0000"/>
        </w:rPr>
        <w:t>(SCHOOL</w:t>
      </w:r>
      <w:r w:rsidR="0007793F">
        <w:t>)</w:t>
      </w:r>
      <w:r w:rsidR="003F4955">
        <w:t xml:space="preserve"> staff, LWSD and students are all doing to address this important issue. </w:t>
      </w:r>
      <w:r>
        <w:t xml:space="preserve"> </w:t>
      </w:r>
    </w:p>
    <w:p w:rsidR="00E02D4E" w:rsidRDefault="00E02D4E" w:rsidP="00E02D4E">
      <w:pPr>
        <w:pStyle w:val="NoSpacing"/>
      </w:pPr>
    </w:p>
    <w:sectPr w:rsidR="00E02D4E" w:rsidSect="00E02D4E">
      <w:pgSz w:w="12240" w:h="15840"/>
      <w:pgMar w:top="90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56D4"/>
    <w:rsid w:val="0007793F"/>
    <w:rsid w:val="00204F74"/>
    <w:rsid w:val="003C7D63"/>
    <w:rsid w:val="003F4955"/>
    <w:rsid w:val="004307AA"/>
    <w:rsid w:val="0043729A"/>
    <w:rsid w:val="004D56D4"/>
    <w:rsid w:val="006F4388"/>
    <w:rsid w:val="007C598C"/>
    <w:rsid w:val="00806865"/>
    <w:rsid w:val="00AA24F5"/>
    <w:rsid w:val="00B477C4"/>
    <w:rsid w:val="00CE1E71"/>
    <w:rsid w:val="00E02D4E"/>
    <w:rsid w:val="00EA2C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0FB6855-C443-48BF-A2DD-2A0CDF8AA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D56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D56D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D56D4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729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chart" Target="charts/chart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pivotSource>
    <c:name>[Backpack Data Summary (ilv- 25Sep16).xlsx]AM Data both genders 2016!PivotTable12</c:name>
    <c:fmtId val="-1"/>
  </c:pivotSource>
  <c:chart>
    <c:title>
      <c:tx>
        <c:rich>
          <a:bodyPr/>
          <a:lstStyle/>
          <a:p>
            <a:pPr>
              <a:defRPr/>
            </a:pPr>
            <a:r>
              <a:rPr lang="en-US"/>
              <a:t>Average Weight per Gender and Grade 2016</a:t>
            </a:r>
          </a:p>
        </c:rich>
      </c:tx>
      <c:overlay val="0"/>
    </c:title>
    <c:autoTitleDeleted val="0"/>
    <c:pivotFmts>
      <c:pivotFmt>
        <c:idx val="0"/>
      </c:pivotFmt>
      <c:pivotFmt>
        <c:idx val="1"/>
      </c:pivotFmt>
      <c:pivotFmt>
        <c:idx val="2"/>
      </c:pivotFmt>
      <c:pivotFmt>
        <c:idx val="3"/>
        <c:marker>
          <c:symbol val="none"/>
        </c:marker>
      </c:pivotFmt>
      <c:pivotFmt>
        <c:idx val="4"/>
        <c:marker>
          <c:symbol val="none"/>
        </c:marker>
      </c:pivotFmt>
      <c:pivotFmt>
        <c:idx val="5"/>
        <c:marker>
          <c:symbol val="none"/>
        </c:marker>
      </c:pivotFmt>
      <c:pivotFmt>
        <c:idx val="6"/>
        <c:marker>
          <c:symbol val="none"/>
        </c:marker>
      </c:pivotFmt>
      <c:pivotFmt>
        <c:idx val="7"/>
        <c:marker>
          <c:symbol val="none"/>
        </c:marker>
      </c:pivotFmt>
      <c:pivotFmt>
        <c:idx val="8"/>
        <c:marker>
          <c:symbol val="none"/>
        </c:marker>
      </c:pivotFmt>
      <c:pivotFmt>
        <c:idx val="9"/>
        <c:marker>
          <c:symbol val="none"/>
        </c:marker>
      </c:pivotFmt>
      <c:pivotFmt>
        <c:idx val="10"/>
        <c:marker>
          <c:symbol val="none"/>
        </c:marker>
      </c:pivotFmt>
      <c:pivotFmt>
        <c:idx val="11"/>
        <c:marker>
          <c:symbol val="none"/>
        </c:marker>
      </c:pivotFmt>
      <c:pivotFmt>
        <c:idx val="12"/>
        <c:marker>
          <c:symbol val="none"/>
        </c:marker>
      </c:pivotFmt>
      <c:pivotFmt>
        <c:idx val="13"/>
        <c:marker>
          <c:symbol val="none"/>
        </c:marker>
      </c:pivotFmt>
      <c:pivotFmt>
        <c:idx val="14"/>
        <c:marker>
          <c:symbol val="none"/>
        </c:marker>
      </c:pivotFmt>
    </c:pivotFmts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'AM Data both genders 2016'!$W$9:$W$10</c:f>
              <c:strCache>
                <c:ptCount val="1"/>
                <c:pt idx="0">
                  <c:v>6</c:v>
                </c:pt>
              </c:strCache>
            </c:strRef>
          </c:tx>
          <c:invertIfNegative val="0"/>
          <c:cat>
            <c:strRef>
              <c:f>'AM Data both genders 2016'!$V$11:$V$14</c:f>
              <c:strCache>
                <c:ptCount val="3"/>
                <c:pt idx="0">
                  <c:v>f</c:v>
                </c:pt>
                <c:pt idx="1">
                  <c:v>Gender</c:v>
                </c:pt>
                <c:pt idx="2">
                  <c:v>m</c:v>
                </c:pt>
              </c:strCache>
            </c:strRef>
          </c:cat>
          <c:val>
            <c:numRef>
              <c:f>'AM Data both genders 2016'!$W$11:$W$14</c:f>
              <c:numCache>
                <c:formatCode>General</c:formatCode>
                <c:ptCount val="3"/>
                <c:pt idx="0" formatCode="0.00">
                  <c:v>13.638157894736842</c:v>
                </c:pt>
                <c:pt idx="2" formatCode="0.00">
                  <c:v>13.912820512820513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A74-44B0-A83D-D65CAED90D0A}"/>
            </c:ext>
          </c:extLst>
        </c:ser>
        <c:ser>
          <c:idx val="1"/>
          <c:order val="1"/>
          <c:tx>
            <c:strRef>
              <c:f>'AM Data both genders 2016'!$X$9:$X$10</c:f>
              <c:strCache>
                <c:ptCount val="1"/>
                <c:pt idx="0">
                  <c:v>7</c:v>
                </c:pt>
              </c:strCache>
            </c:strRef>
          </c:tx>
          <c:invertIfNegative val="0"/>
          <c:cat>
            <c:strRef>
              <c:f>'AM Data both genders 2016'!$V$11:$V$14</c:f>
              <c:strCache>
                <c:ptCount val="3"/>
                <c:pt idx="0">
                  <c:v>f</c:v>
                </c:pt>
                <c:pt idx="1">
                  <c:v>Gender</c:v>
                </c:pt>
                <c:pt idx="2">
                  <c:v>m</c:v>
                </c:pt>
              </c:strCache>
            </c:strRef>
          </c:cat>
          <c:val>
            <c:numRef>
              <c:f>'AM Data both genders 2016'!$X$11:$X$14</c:f>
              <c:numCache>
                <c:formatCode>General</c:formatCode>
                <c:ptCount val="3"/>
                <c:pt idx="0" formatCode="0.00">
                  <c:v>14.94186046511628</c:v>
                </c:pt>
                <c:pt idx="2" formatCode="0.00">
                  <c:v>15.285106382978725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A74-44B0-A83D-D65CAED90D0A}"/>
            </c:ext>
          </c:extLst>
        </c:ser>
        <c:ser>
          <c:idx val="2"/>
          <c:order val="2"/>
          <c:tx>
            <c:strRef>
              <c:f>'AM Data both genders 2016'!$Y$9:$Y$10</c:f>
              <c:strCache>
                <c:ptCount val="1"/>
                <c:pt idx="0">
                  <c:v>8</c:v>
                </c:pt>
              </c:strCache>
            </c:strRef>
          </c:tx>
          <c:invertIfNegative val="0"/>
          <c:cat>
            <c:strRef>
              <c:f>'AM Data both genders 2016'!$V$11:$V$14</c:f>
              <c:strCache>
                <c:ptCount val="3"/>
                <c:pt idx="0">
                  <c:v>f</c:v>
                </c:pt>
                <c:pt idx="1">
                  <c:v>Gender</c:v>
                </c:pt>
                <c:pt idx="2">
                  <c:v>m</c:v>
                </c:pt>
              </c:strCache>
            </c:strRef>
          </c:cat>
          <c:val>
            <c:numRef>
              <c:f>'AM Data both genders 2016'!$Y$11:$Y$14</c:f>
              <c:numCache>
                <c:formatCode>General</c:formatCode>
                <c:ptCount val="3"/>
                <c:pt idx="0" formatCode="0.00">
                  <c:v>15.846153846153847</c:v>
                </c:pt>
                <c:pt idx="2" formatCode="0.00">
                  <c:v>14.167741935483871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A74-44B0-A83D-D65CAED90D0A}"/>
            </c:ext>
          </c:extLst>
        </c:ser>
        <c:ser>
          <c:idx val="3"/>
          <c:order val="3"/>
          <c:tx>
            <c:strRef>
              <c:f>'AM Data both genders 2016'!$Z$9:$Z$10</c:f>
              <c:strCache>
                <c:ptCount val="1"/>
                <c:pt idx="0">
                  <c:v>Grade</c:v>
                </c:pt>
              </c:strCache>
            </c:strRef>
          </c:tx>
          <c:invertIfNegative val="0"/>
          <c:cat>
            <c:strRef>
              <c:f>'AM Data both genders 2016'!$V$11:$V$14</c:f>
              <c:strCache>
                <c:ptCount val="3"/>
                <c:pt idx="0">
                  <c:v>f</c:v>
                </c:pt>
                <c:pt idx="1">
                  <c:v>Gender</c:v>
                </c:pt>
                <c:pt idx="2">
                  <c:v>m</c:v>
                </c:pt>
              </c:strCache>
            </c:strRef>
          </c:cat>
          <c:val>
            <c:numRef>
              <c:f>'AM Data both genders 2016'!$Z$11:$Z$14</c:f>
              <c:numCache>
                <c:formatCode>0.00</c:formatCode>
                <c:ptCount val="3"/>
                <c:pt idx="1">
                  <c:v>#N/A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A74-44B0-A83D-D65CAED90D0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23437192"/>
        <c:axId val="523438760"/>
      </c:barChart>
      <c:catAx>
        <c:axId val="523437192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523438760"/>
        <c:crosses val="autoZero"/>
        <c:auto val="1"/>
        <c:lblAlgn val="ctr"/>
        <c:lblOffset val="100"/>
        <c:noMultiLvlLbl val="0"/>
      </c:catAx>
      <c:valAx>
        <c:axId val="523438760"/>
        <c:scaling>
          <c:orientation val="minMax"/>
          <c:max val="18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BP Weight</a:t>
                </a:r>
              </a:p>
            </c:rich>
          </c:tx>
          <c:overlay val="0"/>
        </c:title>
        <c:numFmt formatCode="0.00" sourceLinked="1"/>
        <c:majorTickMark val="none"/>
        <c:minorTickMark val="none"/>
        <c:tickLblPos val="nextTo"/>
        <c:crossAx val="523437192"/>
        <c:crosses val="autoZero"/>
        <c:crossBetween val="between"/>
        <c:majorUnit val="1"/>
      </c:valAx>
      <c:dTable>
        <c:showHorzBorder val="1"/>
        <c:showVertBorder val="1"/>
        <c:showOutline val="1"/>
        <c:showKeys val="1"/>
      </c:dTable>
    </c:plotArea>
    <c:plotVisOnly val="1"/>
    <c:dispBlanksAs val="gap"/>
    <c:showDLblsOverMax val="0"/>
  </c:chart>
  <c:txPr>
    <a:bodyPr/>
    <a:lstStyle/>
    <a:p>
      <a:pPr>
        <a:defRPr>
          <a:solidFill>
            <a:srgbClr val="FF0000"/>
          </a:solidFill>
        </a:defRPr>
      </a:pPr>
      <a:endParaRPr lang="en-US"/>
    </a:p>
  </c:txPr>
  <c:externalData r:id="rId1">
    <c:autoUpdate val="0"/>
  </c:externalData>
  <c:extLst xmlns:c16r2="http://schemas.microsoft.com/office/drawing/2015/06/chart">
    <c:ext xmlns:c14="http://schemas.microsoft.com/office/drawing/2007/8/2/chart" uri="{781A3756-C4B2-4CAC-9D66-4F8BD8637D16}">
      <c14:pivotOptions>
        <c14:dropZoneFilter val="1"/>
        <c14:dropZoneCategories val="1"/>
        <c14:dropZoneData val="1"/>
        <c14:dropZonesVisible val="1"/>
      </c14:pivotOptions>
    </c:ext>
  </c:extLst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Janis</dc:creator>
  <cp:lastModifiedBy>Molly Rhoten</cp:lastModifiedBy>
  <cp:revision>1</cp:revision>
  <dcterms:created xsi:type="dcterms:W3CDTF">2017-05-09T04:59:00Z</dcterms:created>
  <dcterms:modified xsi:type="dcterms:W3CDTF">2017-05-09T04:59:00Z</dcterms:modified>
</cp:coreProperties>
</file>